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08" w:rsidRDefault="00D42CC6" w:rsidP="00014B7D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1" name="Рисунок 1" descr="C:\Users\Regard\AppData\Local\Microsoft\Windows\INetCache\Content.Word\Положение об нидивидуальном учете результатов освоения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ard\AppData\Local\Microsoft\Windows\INetCache\Content.Word\Положение об нидивидуальном учете результатов освоения програм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8F" w:rsidRPr="00996528">
        <w:t xml:space="preserve">         </w:t>
      </w:r>
    </w:p>
    <w:p w:rsidR="00014B7D" w:rsidRDefault="00014B7D" w:rsidP="00014B7D">
      <w:pPr>
        <w:jc w:val="center"/>
        <w:rPr>
          <w:b/>
          <w:sz w:val="32"/>
          <w:szCs w:val="32"/>
          <w:lang w:val="en-US"/>
        </w:rPr>
      </w:pPr>
    </w:p>
    <w:p w:rsidR="00014B7D" w:rsidRDefault="00014B7D" w:rsidP="00014B7D">
      <w:pPr>
        <w:jc w:val="center"/>
        <w:rPr>
          <w:b/>
          <w:sz w:val="32"/>
          <w:szCs w:val="32"/>
          <w:lang w:val="en-US"/>
        </w:rPr>
      </w:pPr>
    </w:p>
    <w:p w:rsidR="00014B7D" w:rsidRDefault="00014B7D" w:rsidP="00014B7D">
      <w:pPr>
        <w:jc w:val="center"/>
        <w:rPr>
          <w:b/>
          <w:sz w:val="32"/>
          <w:szCs w:val="32"/>
          <w:lang w:val="en-US"/>
        </w:rPr>
      </w:pPr>
    </w:p>
    <w:p w:rsidR="00014B7D" w:rsidRDefault="00014B7D" w:rsidP="00014B7D">
      <w:pPr>
        <w:jc w:val="center"/>
        <w:rPr>
          <w:b/>
          <w:sz w:val="32"/>
          <w:szCs w:val="32"/>
          <w:lang w:val="en-US"/>
        </w:rPr>
      </w:pPr>
    </w:p>
    <w:p w:rsidR="00014B7D" w:rsidRPr="00014B7D" w:rsidRDefault="00014B7D" w:rsidP="00014B7D">
      <w:pPr>
        <w:jc w:val="center"/>
        <w:rPr>
          <w:sz w:val="24"/>
          <w:lang w:val="en-US"/>
        </w:rPr>
      </w:pPr>
    </w:p>
    <w:p w:rsidR="00991B08" w:rsidRDefault="00991B08" w:rsidP="00991B08">
      <w:pPr>
        <w:spacing w:before="100" w:after="100"/>
        <w:rPr>
          <w:b/>
        </w:rPr>
      </w:pPr>
      <w:r>
        <w:rPr>
          <w:b/>
        </w:rPr>
        <w:lastRenderedPageBreak/>
        <w:t xml:space="preserve">                                      1. Общие положения</w:t>
      </w:r>
    </w:p>
    <w:p w:rsidR="00991B08" w:rsidRDefault="00991B08" w:rsidP="00991B08">
      <w:pPr>
        <w:ind w:firstLine="708"/>
        <w:rPr>
          <w:color w:val="000000"/>
        </w:rPr>
      </w:pPr>
      <w:r>
        <w:rPr>
          <w:color w:val="000000"/>
        </w:rPr>
        <w:t>1.1. Настоящее Положение разработано на основании Федерального закона от 29.12.2012 № 273-ФЗ «Об образовании в Российской Федерации», приказа Минобрнауки России от 29.08.2013 3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991B08" w:rsidRDefault="00991B08" w:rsidP="00991B08">
      <w:r>
        <w:t xml:space="preserve">Приказа министерства спорта Российской Федерации от 27 декабря 2013 г. N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«Санитарно - 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189, </w:t>
      </w:r>
    </w:p>
    <w:p w:rsidR="00991B08" w:rsidRDefault="00991B08" w:rsidP="00991B08">
      <w:pPr>
        <w:rPr>
          <w:rFonts w:ascii="Arial" w:eastAsia="Arial" w:hAnsi="Arial" w:cs="Arial"/>
        </w:rPr>
      </w:pPr>
      <w:r>
        <w:t>Устава МОУДО "СШ № 7"</w:t>
      </w:r>
    </w:p>
    <w:p w:rsidR="00991B08" w:rsidRDefault="00991B08" w:rsidP="00991B08">
      <w:pPr>
        <w:spacing w:before="100" w:after="100"/>
      </w:pPr>
      <w:r>
        <w:t>1.2. Настоящее положение определяет понятие индивидуальных учебных</w:t>
      </w:r>
      <w:r>
        <w:br/>
        <w:t>достижений обучающихся, порядок их учета, хранения и использования.</w:t>
      </w:r>
      <w:r>
        <w:br/>
        <w:t>1.3. Система учета индивидуальных учебных достижений обучающихся  обеспечивает:</w:t>
      </w:r>
      <w:r>
        <w:br/>
        <w:t>-  реализацию индивидуального подхода в образовательном процессе;</w:t>
      </w:r>
      <w:r>
        <w:br/>
        <w:t>- поддержку  высокой учебной мотивации обучающихся;</w:t>
      </w:r>
      <w:r>
        <w:br/>
        <w:t>- получение, накапливание и представление всем заинтересованным лицам, в том числе родителям (законным представителям) обучающихся, информации об учебных достижениях обучающихся  за любой промежуток времени;</w:t>
      </w:r>
      <w:r>
        <w:br/>
        <w:t>- объективную базу для поощрения обучающихся;</w:t>
      </w:r>
      <w:r>
        <w:br/>
        <w:t>- основу для принятия управленческих решений и мер, направленных на получение положительных изменений в образовательной деятельности МОУДО «СШ№7» в целях повышения ее результативности;</w:t>
      </w:r>
      <w:r>
        <w:br/>
        <w:t>- объективную основу для поощрения и материального стимулирования педагогического коллектива.</w:t>
      </w:r>
    </w:p>
    <w:p w:rsidR="00991B08" w:rsidRDefault="00991B08" w:rsidP="00991B08">
      <w:pPr>
        <w:spacing w:before="100" w:after="100"/>
        <w:rPr>
          <w:b/>
        </w:rPr>
      </w:pPr>
      <w:r>
        <w:rPr>
          <w:b/>
        </w:rPr>
        <w:t>2. Понятие индивидуальных учебных достижений обучающихся</w:t>
      </w:r>
    </w:p>
    <w:p w:rsidR="00991B08" w:rsidRDefault="00991B08" w:rsidP="00991B08">
      <w:pPr>
        <w:spacing w:before="100" w:after="100"/>
      </w:pPr>
      <w:r>
        <w:t>2.1. Понятие индивидуальных учебных достижений, обучающихся включает в себя результаты освоения практической и теоретической части дополнительных общеразвивающих программ по видам спорта лыжные гонки и велоспорт».   </w:t>
      </w:r>
      <w:r>
        <w:br/>
        <w:t>2.2. Основной формой фиксации результатов освоения практической и теоретической части образовательной программы являются результаты текущего, промежуточного и итогового контроля обучающихся.</w:t>
      </w:r>
    </w:p>
    <w:p w:rsidR="00991B08" w:rsidRDefault="00991B08" w:rsidP="00991B08">
      <w:pPr>
        <w:spacing w:before="100" w:after="100"/>
      </w:pPr>
    </w:p>
    <w:p w:rsidR="00991B08" w:rsidRDefault="00991B08" w:rsidP="00991B08">
      <w:pPr>
        <w:spacing w:before="100" w:after="100"/>
      </w:pPr>
    </w:p>
    <w:p w:rsidR="00991B08" w:rsidRDefault="00991B08" w:rsidP="00991B08">
      <w:pPr>
        <w:spacing w:before="100" w:after="100"/>
      </w:pPr>
    </w:p>
    <w:p w:rsidR="00991B08" w:rsidRDefault="00991B08" w:rsidP="00991B08">
      <w:pPr>
        <w:spacing w:before="100" w:after="100"/>
      </w:pPr>
    </w:p>
    <w:p w:rsidR="00991B08" w:rsidRDefault="00991B08" w:rsidP="00991B08">
      <w:pPr>
        <w:spacing w:before="100" w:after="100"/>
      </w:pPr>
      <w:r>
        <w:t xml:space="preserve"> </w:t>
      </w:r>
    </w:p>
    <w:p w:rsidR="00991B08" w:rsidRDefault="00991B08" w:rsidP="00991B08">
      <w:pPr>
        <w:spacing w:before="100" w:after="100"/>
        <w:rPr>
          <w:b/>
        </w:rPr>
      </w:pPr>
      <w:r>
        <w:rPr>
          <w:b/>
        </w:rPr>
        <w:lastRenderedPageBreak/>
        <w:t>3. Виды и формы контроля индивидуальных учебных достижений обучающихся</w:t>
      </w:r>
    </w:p>
    <w:p w:rsidR="00991B08" w:rsidRDefault="00991B08" w:rsidP="00991B08">
      <w:pPr>
        <w:spacing w:before="100" w:after="100"/>
        <w:rPr>
          <w:b/>
        </w:rPr>
      </w:pPr>
      <w:r>
        <w:br/>
        <w:t xml:space="preserve">3.1.Виды и формы контроля в МОУДО "СШ№7» регламентируются Положением о промежуточной и итоговой аттестации обучающихся.   Результаты оформляются протоколом.  </w:t>
      </w:r>
      <w:r>
        <w:br/>
        <w:t>3.2. Выпускникам спортивной школы,  прошедшим полный курс обучения по дополнительным общеразвивающим программам  и выполнившим разрядные нормативы в соответствии с требованиями Единой спортивной классификации по видам спорта, выдается свидетельство об обучении.   </w:t>
      </w:r>
      <w:r>
        <w:br/>
      </w:r>
    </w:p>
    <w:p w:rsidR="00991B08" w:rsidRDefault="00991B08" w:rsidP="00991B08">
      <w:pPr>
        <w:spacing w:before="100" w:after="100"/>
        <w:rPr>
          <w:b/>
        </w:rPr>
      </w:pPr>
      <w:r>
        <w:rPr>
          <w:b/>
        </w:rPr>
        <w:t xml:space="preserve">4. Документация и отчетность </w:t>
      </w:r>
    </w:p>
    <w:p w:rsidR="00991B08" w:rsidRDefault="00991B08" w:rsidP="00991B08">
      <w:pPr>
        <w:spacing w:before="100" w:after="100"/>
      </w:pPr>
      <w:r>
        <w:t xml:space="preserve">4.1.Документами текущего контроля уровня подготовленности обучающихся промежуточной и итоговой аттестации обучающихся  являются: </w:t>
      </w:r>
      <w:r>
        <w:br/>
        <w:t xml:space="preserve">- документация учета текущего контроля обучающихся тренеров - преподавателей; </w:t>
      </w:r>
      <w:r>
        <w:br/>
        <w:t>- протоколы спортивных соревнований;</w:t>
      </w:r>
      <w:r>
        <w:br/>
        <w:t>- протоколы сдачи промежуточной аттестации и  контрольно - переводных нормативов;</w:t>
      </w:r>
      <w:r>
        <w:br/>
        <w:t>- протоколы решения педагогических советов  по переводу обучающихся.</w:t>
      </w:r>
      <w:r>
        <w:br/>
        <w:t xml:space="preserve">Приказы директора :      </w:t>
      </w:r>
      <w:r>
        <w:br/>
        <w:t xml:space="preserve">- по присвоению спортивных разрядов;      </w:t>
      </w:r>
      <w:r>
        <w:br/>
        <w:t>- по зачислению, отчислению  и переводу обучающихся на последующие этапы обучения;</w:t>
      </w:r>
      <w:r>
        <w:br/>
        <w:t xml:space="preserve">6.5. Копии  приказов о зачислении, переводе, отчислении протоколов  с результатами  сдачи контрольно - переводных нормативов обучающихся  хранятся в личных делах обучающихся. </w:t>
      </w:r>
    </w:p>
    <w:p w:rsidR="00991B08" w:rsidRDefault="00991B08" w:rsidP="00991B08">
      <w:pPr>
        <w:spacing w:before="100" w:after="100"/>
        <w:rPr>
          <w:b/>
        </w:rPr>
      </w:pPr>
      <w:r>
        <w:rPr>
          <w:b/>
        </w:rPr>
        <w:t>5.Порядок проведения учета индивидуальных учебных достижений обучающихся</w:t>
      </w:r>
    </w:p>
    <w:p w:rsidR="00991B08" w:rsidRDefault="00991B08" w:rsidP="00991B08">
      <w:pPr>
        <w:spacing w:before="100" w:after="100"/>
      </w:pPr>
      <w:r>
        <w:t>5.1. Учет учебных достижений обучающихся "СШ № 7" осуществляется один  раз  в полугодие.</w:t>
      </w:r>
      <w:r>
        <w:br/>
        <w:t xml:space="preserve">5.2. Тренер - преподаватель заполняет отчет «Результаты выполнения контрольных нормативов», в который напротив фамилии обучающегося заносит данные, полученные им в ходе проведения текущего контроля, а также результаты участия в мероприятиях, соревнованиях различного уровня  за полугодие. </w:t>
      </w:r>
      <w:r>
        <w:br/>
        <w:t>5.3. Отчет по результатам освоения образовательной программы тренер -преподаватель сдает по каждой группе по окончании полугодия  инструктору -методисту.</w:t>
      </w:r>
    </w:p>
    <w:p w:rsidR="00991B08" w:rsidRDefault="00991B08" w:rsidP="00991B08">
      <w:pPr>
        <w:spacing w:before="100" w:after="100"/>
      </w:pPr>
      <w:r>
        <w:t xml:space="preserve">5.4. Заместитель директора по УВР осуществляет анализ отчетов по объединениям. </w:t>
      </w:r>
      <w:r>
        <w:br/>
        <w:t xml:space="preserve">  </w:t>
      </w:r>
    </w:p>
    <w:p w:rsidR="00991B08" w:rsidRDefault="00991B08" w:rsidP="00991B08">
      <w:pPr>
        <w:spacing w:before="100" w:after="100"/>
        <w:rPr>
          <w:b/>
        </w:rPr>
      </w:pPr>
      <w:r>
        <w:lastRenderedPageBreak/>
        <w:br/>
      </w:r>
      <w:r>
        <w:rPr>
          <w:b/>
        </w:rPr>
        <w:t>6. Порядок хранения и использования данных учета индивидуальных</w:t>
      </w:r>
      <w:r>
        <w:rPr>
          <w:b/>
        </w:rPr>
        <w:br/>
        <w:t>учебных достижений обучающихся.</w:t>
      </w:r>
    </w:p>
    <w:p w:rsidR="00991B08" w:rsidRDefault="00991B08" w:rsidP="00991B08">
      <w:pPr>
        <w:spacing w:before="100" w:after="100"/>
      </w:pPr>
      <w:r>
        <w:t>6.1. Отчеты «Результаты выполнения контрольных нормативов», а также (при наличии) электронная база по оценке качества образования, пополняемая в процессе обработки отчетов, хранятся у заместителя директора по УВР, который осуществляет защиту информации от несанкционированного доступа.</w:t>
      </w:r>
      <w:r>
        <w:br/>
        <w:t xml:space="preserve">6.2. Данные, полученные в результате  обработки отчетов, обсуждаются на тренерских советах отделений по видам спорта и заседаниях педагогического совета и являются объективной основой для внесения корректив в план проведения внутришкольного контроля администрацией  "СШ № 7", планирования индивидуальной работы с обучающимися.  </w:t>
      </w:r>
      <w:r>
        <w:br/>
        <w:t>6.3.  Показатели, полученные по каждому из обучающихся, могут обсуждаться с родителями (законными представителями) данного обучающегося для принятия решений, направленных на получение положительных изменений в учебных достижениях обучающегося.</w:t>
      </w:r>
    </w:p>
    <w:p w:rsidR="00E94F18" w:rsidRPr="00ED4833" w:rsidRDefault="00E94F18" w:rsidP="007448C6"/>
    <w:sectPr w:rsidR="00E94F18" w:rsidRPr="00ED4833" w:rsidSect="007448C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EA"/>
    <w:multiLevelType w:val="hybridMultilevel"/>
    <w:tmpl w:val="9CEEB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6B1D76"/>
    <w:multiLevelType w:val="hybridMultilevel"/>
    <w:tmpl w:val="E5F6D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C97729"/>
    <w:multiLevelType w:val="hybridMultilevel"/>
    <w:tmpl w:val="44B8B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841C7A"/>
    <w:multiLevelType w:val="hybridMultilevel"/>
    <w:tmpl w:val="5D2267C0"/>
    <w:lvl w:ilvl="0" w:tplc="A290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426DC">
      <w:numFmt w:val="none"/>
      <w:lvlText w:val=""/>
      <w:lvlJc w:val="left"/>
      <w:pPr>
        <w:tabs>
          <w:tab w:val="num" w:pos="360"/>
        </w:tabs>
      </w:pPr>
    </w:lvl>
    <w:lvl w:ilvl="2" w:tplc="24927674">
      <w:numFmt w:val="none"/>
      <w:lvlText w:val=""/>
      <w:lvlJc w:val="left"/>
      <w:pPr>
        <w:tabs>
          <w:tab w:val="num" w:pos="360"/>
        </w:tabs>
      </w:pPr>
    </w:lvl>
    <w:lvl w:ilvl="3" w:tplc="A66A9B1A">
      <w:numFmt w:val="none"/>
      <w:lvlText w:val=""/>
      <w:lvlJc w:val="left"/>
      <w:pPr>
        <w:tabs>
          <w:tab w:val="num" w:pos="360"/>
        </w:tabs>
      </w:pPr>
    </w:lvl>
    <w:lvl w:ilvl="4" w:tplc="CFCC3E28">
      <w:numFmt w:val="none"/>
      <w:lvlText w:val=""/>
      <w:lvlJc w:val="left"/>
      <w:pPr>
        <w:tabs>
          <w:tab w:val="num" w:pos="360"/>
        </w:tabs>
      </w:pPr>
    </w:lvl>
    <w:lvl w:ilvl="5" w:tplc="D424FDEC">
      <w:numFmt w:val="none"/>
      <w:lvlText w:val=""/>
      <w:lvlJc w:val="left"/>
      <w:pPr>
        <w:tabs>
          <w:tab w:val="num" w:pos="360"/>
        </w:tabs>
      </w:pPr>
    </w:lvl>
    <w:lvl w:ilvl="6" w:tplc="14DE0F1E">
      <w:numFmt w:val="none"/>
      <w:lvlText w:val=""/>
      <w:lvlJc w:val="left"/>
      <w:pPr>
        <w:tabs>
          <w:tab w:val="num" w:pos="360"/>
        </w:tabs>
      </w:pPr>
    </w:lvl>
    <w:lvl w:ilvl="7" w:tplc="5316E8BE">
      <w:numFmt w:val="none"/>
      <w:lvlText w:val=""/>
      <w:lvlJc w:val="left"/>
      <w:pPr>
        <w:tabs>
          <w:tab w:val="num" w:pos="360"/>
        </w:tabs>
      </w:pPr>
    </w:lvl>
    <w:lvl w:ilvl="8" w:tplc="65BC4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434D77"/>
    <w:multiLevelType w:val="hybridMultilevel"/>
    <w:tmpl w:val="3F668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9A673F"/>
    <w:multiLevelType w:val="hybridMultilevel"/>
    <w:tmpl w:val="515A80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EF6132"/>
    <w:rsid w:val="00014B7D"/>
    <w:rsid w:val="000B3712"/>
    <w:rsid w:val="001D3DF5"/>
    <w:rsid w:val="00273C75"/>
    <w:rsid w:val="002B788F"/>
    <w:rsid w:val="002E4334"/>
    <w:rsid w:val="003E322D"/>
    <w:rsid w:val="004D3B9A"/>
    <w:rsid w:val="004D5C6F"/>
    <w:rsid w:val="00575DDF"/>
    <w:rsid w:val="00682080"/>
    <w:rsid w:val="006E451B"/>
    <w:rsid w:val="007448C6"/>
    <w:rsid w:val="0092700D"/>
    <w:rsid w:val="00991B08"/>
    <w:rsid w:val="00A72D92"/>
    <w:rsid w:val="00B500B8"/>
    <w:rsid w:val="00BD61F4"/>
    <w:rsid w:val="00D42CC6"/>
    <w:rsid w:val="00DD62A1"/>
    <w:rsid w:val="00E21226"/>
    <w:rsid w:val="00E304EE"/>
    <w:rsid w:val="00E94F18"/>
    <w:rsid w:val="00ED4833"/>
    <w:rsid w:val="00EF6132"/>
    <w:rsid w:val="00F049B3"/>
    <w:rsid w:val="00F3724E"/>
    <w:rsid w:val="00FA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D3B9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D3B9A"/>
    <w:rPr>
      <w:color w:val="0000FF"/>
      <w:u w:val="single"/>
    </w:rPr>
  </w:style>
  <w:style w:type="character" w:styleId="a5">
    <w:name w:val="Strong"/>
    <w:basedOn w:val="a0"/>
    <w:uiPriority w:val="22"/>
    <w:qFormat/>
    <w:rsid w:val="004D3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4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2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«УТВЕРЖДАЮ»</vt:lpstr>
    </vt:vector>
  </TitlesOfParts>
  <Company>HOME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Kovalchik</cp:lastModifiedBy>
  <cp:revision>2</cp:revision>
  <cp:lastPrinted>2015-09-30T16:29:00Z</cp:lastPrinted>
  <dcterms:created xsi:type="dcterms:W3CDTF">2015-09-30T16:30:00Z</dcterms:created>
  <dcterms:modified xsi:type="dcterms:W3CDTF">2015-09-30T16:30:00Z</dcterms:modified>
</cp:coreProperties>
</file>